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AA" w:rsidRPr="00AA7BAA" w:rsidRDefault="00AA7BAA" w:rsidP="00AA7BAA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6"/>
          <w:szCs w:val="36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kern w:val="36"/>
          <w:sz w:val="36"/>
          <w:szCs w:val="36"/>
          <w:lang w:eastAsia="cs-CZ"/>
        </w:rPr>
        <w:t>Vnitřní řád školní jídelny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I. Údaje o zařízení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Školské zařízení:                   Školní jídelna při MŠ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Vitějovice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Adresa:                            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   Vitějovice 168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IČO:      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                       70993394</w:t>
      </w:r>
    </w:p>
    <w:p w:rsid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Vedoucí školní jídelny:          </w:t>
      </w:r>
      <w:r w:rsidR="001C476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Marie Čížková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Kapacita školní jídelny: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100 obědů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II. Úvodní ustanovení</w:t>
      </w:r>
    </w:p>
    <w:p w:rsidR="00AA7BAA" w:rsidRPr="00AA7BAA" w:rsidRDefault="00AA7BAA" w:rsidP="00AA7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Vnitřní řád školní jídelny je soubor pravidel a opatření spojených s provozem školní jídelny určené ke stravování žáků a zaměstnanců školy, školní jídelny a ostatních strávníků.</w:t>
      </w:r>
    </w:p>
    <w:p w:rsidR="00AA7BAA" w:rsidRPr="00AA7BAA" w:rsidRDefault="00AA7BAA" w:rsidP="00AA7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Vnitřní řád školní jídelny je závazný pro všechny osoby, které se stravují ve školní jídelně, v případě nezletilých žáků i pro jejich zákonné zástupce.</w:t>
      </w:r>
    </w:p>
    <w:p w:rsidR="00AA7BAA" w:rsidRPr="00AA7BAA" w:rsidRDefault="00AA7BAA" w:rsidP="00AA7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Vnitřní řád  školní jídelny je zpracován v souladu s těmito zákony a vyhláškami:</w:t>
      </w:r>
    </w:p>
    <w:p w:rsidR="00AA7BAA" w:rsidRPr="00AA7BAA" w:rsidRDefault="00AA7BAA" w:rsidP="00AA7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Školní jídelna zajišťuje stravu pro: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zákonem č. 561/2004 Sb., školský zákon,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zákonem č. 258/2000 Sb., o ochraně veřejného zdraví,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vyhláškou č. 107/2005 Sb., o školním stravování,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vyhláškou č. 602/2006 Sb., o hygienických požadavcích na stravovací služby a o zásadách osobní a provozní hygieny při činnostech epidemiologicky závažných,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vyhláškou č. 84/2005 Sb., o nákladech na závodní stravování a jejich úhradě v příspěvkových organizacích zřízených ÚSC  </w:t>
      </w:r>
    </w:p>
    <w:p w:rsidR="00AA7BAA" w:rsidRPr="00AA7BAA" w:rsidRDefault="00AA7BAA" w:rsidP="00AA7B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nařízení Evropského parlamentu a Rady (EU) č. 2016/679 o GDPR</w:t>
      </w:r>
    </w:p>
    <w:p w:rsidR="00AA7BAA" w:rsidRPr="00AA7BAA" w:rsidRDefault="00AA7BAA" w:rsidP="00AA7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vlastní zaměstnance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obědy</w:t>
      </w:r>
    </w:p>
    <w:p w:rsidR="00AA7BAA" w:rsidRPr="00AA7BAA" w:rsidRDefault="00AA7BAA" w:rsidP="00AA7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děti mateřských škol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: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přesnídávky, obědy, svačiny</w:t>
      </w:r>
    </w:p>
    <w:p w:rsidR="00AA7BAA" w:rsidRPr="00AA7BAA" w:rsidRDefault="00AA7BAA" w:rsidP="00AA7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žáky základních škol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: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obědy</w:t>
      </w:r>
    </w:p>
    <w:p w:rsidR="00AA7BAA" w:rsidRPr="00AA7BAA" w:rsidRDefault="00AA7BAA" w:rsidP="00AA7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zaměstnance základních a mateřských škol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obědy</w:t>
      </w:r>
    </w:p>
    <w:p w:rsidR="00AA7BAA" w:rsidRPr="00AA7BAA" w:rsidRDefault="00AA7BAA" w:rsidP="00AA7B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jiné osoby (cizí strávníky) v rámci doplňkové činnosti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obědy</w:t>
      </w:r>
    </w:p>
    <w:p w:rsidR="00AA7BAA" w:rsidRDefault="00AA7BAA" w:rsidP="00161EA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III. Provoz</w:t>
      </w:r>
    </w:p>
    <w:p w:rsidR="00E550F7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Školní jídelna je v provozu pouze v pracovní dny podle potřeby školských zařízení.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Provozní doba:                                                                                   6:00 - 14:30 hodin</w:t>
      </w:r>
    </w:p>
    <w:p w:rsidR="001C4762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Stravování žáků a zaměstnanců</w:t>
      </w:r>
      <w:r w:rsidR="001C476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MŠ Vitějovice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                                   11: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15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– 1</w:t>
      </w:r>
      <w:r w:rsidR="001C476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2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:00 hodin</w:t>
      </w:r>
    </w:p>
    <w:p w:rsidR="00161EA4" w:rsidRDefault="001C4762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Stravování žáků a zaměstnanců ZŠ Vitějovice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  <w:t xml:space="preserve">            12:00 – 12:30 hodin</w:t>
      </w:r>
      <w:r w:rsidR="00AA7BAA"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213EEF" w:rsidRDefault="00161EA4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Odvoz stravy do MŠ Hracholusky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  <w:t xml:space="preserve">            10.45 – 11.15 hodin</w:t>
      </w:r>
      <w:r w:rsidR="00AA7BAA"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   </w:t>
      </w:r>
    </w:p>
    <w:p w:rsidR="00AA7BAA" w:rsidRPr="00AA7BAA" w:rsidRDefault="00213EEF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 případě mimořádných opatření (epidemiologická situace aj.) se provoz školní jídelny řídí platným nařízením vydaných příslušnými orgány (hygiena, ministerstvo zdravotnictví aj.)</w:t>
      </w:r>
      <w:r w:rsidR="00AA7BAA"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   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 </w:t>
      </w:r>
    </w:p>
    <w:p w:rsid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IV. Přihlášení k odebírání stravy</w:t>
      </w:r>
    </w:p>
    <w:p w:rsidR="00E550F7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Pr="00AA7BAA" w:rsidRDefault="00AA7BAA" w:rsidP="00AA7BA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trávník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je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povinen vyplnit ke stravování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před odebíráním stravy. Přihláška je platná po celou dobu docházky do MŠ nebo ZŠ Vitějovice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Odevzdáním přihlášky je strávník závazně přihlášen ke každodennímu odběru stravy po celý daný školní rok (bez ohledu na úhradu stravy), pokud je v provozu školní zařízení, které strávník navštěvuje. Pokud se strávník nebo zákonný zástupce rozhodne zrušit odebírání obědů v průběhu školního roku, je povinen strávník nebo zákonný zástupce doručit do ŠJ písemné  prohlášení o ukončení stravování.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</w:t>
      </w:r>
    </w:p>
    <w:p w:rsid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V. Způsob přihlašování a odhlašování stravy</w:t>
      </w:r>
    </w:p>
    <w:p w:rsidR="00E550F7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Pr="00E550F7" w:rsidRDefault="00AA7BAA" w:rsidP="00E550F7">
      <w:pPr>
        <w:pStyle w:val="Bezmezer"/>
        <w:rPr>
          <w:rFonts w:ascii="Trebuchet MS" w:hAnsi="Trebuchet MS"/>
          <w:sz w:val="18"/>
          <w:szCs w:val="18"/>
          <w:highlight w:val="white"/>
        </w:rPr>
      </w:pPr>
      <w:r w:rsidRPr="00E550F7">
        <w:rPr>
          <w:rFonts w:ascii="Trebuchet MS" w:hAnsi="Trebuchet MS"/>
          <w:sz w:val="18"/>
          <w:szCs w:val="18"/>
          <w:shd w:val="clear" w:color="auto" w:fill="FFFFFF"/>
        </w:rPr>
        <w:t>Výši úplaty za předškolní stravování stanovuje ředitelka mateřské školy na základě ustanovení § 119 a § 123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odst.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3 a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4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školského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zákona,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§5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vyhlášky č. 107/2005 Sb. o školním stravování, 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ve znění pozdějších předpisů, a ustanovení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§ 2 a § 3 vyhlášky č. 84/2005 Sb., o nákladech na závodní stravování a jejich úhradě v příspěvkových organizacích zřízených územními samosprávnými celky, ve znění pozdějších předpisů.</w:t>
      </w:r>
    </w:p>
    <w:p w:rsidR="00AA7BAA" w:rsidRDefault="00AA7BAA" w:rsidP="00E550F7">
      <w:pPr>
        <w:pStyle w:val="Bezmezer"/>
        <w:rPr>
          <w:rFonts w:ascii="Trebuchet MS" w:hAnsi="Trebuchet MS"/>
          <w:sz w:val="18"/>
          <w:szCs w:val="18"/>
          <w:shd w:val="clear" w:color="auto" w:fill="FFFFFF"/>
        </w:rPr>
      </w:pPr>
      <w:r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Výše stravného je stanovena v provozním řádu školní jídelny, který je zveřejněn na informační tabuli </w:t>
      </w:r>
      <w:r w:rsidR="001C4762">
        <w:rPr>
          <w:rFonts w:ascii="Trebuchet MS" w:hAnsi="Trebuchet MS"/>
          <w:sz w:val="18"/>
          <w:szCs w:val="18"/>
          <w:shd w:val="clear" w:color="auto" w:fill="FFFFFF"/>
        </w:rPr>
        <w:t>a webových stránkách MŠ Vitějovice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. Zákonní zástupci hradí stravné inkas</w:t>
      </w:r>
      <w:r w:rsidR="00F45046">
        <w:rPr>
          <w:rFonts w:ascii="Trebuchet MS" w:hAnsi="Trebuchet MS"/>
          <w:sz w:val="18"/>
          <w:szCs w:val="18"/>
          <w:shd w:val="clear" w:color="auto" w:fill="FFFFFF"/>
        </w:rPr>
        <w:t>em z účtu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.</w:t>
      </w:r>
      <w:r w:rsidR="00E87596">
        <w:rPr>
          <w:rFonts w:ascii="Trebuchet MS" w:hAnsi="Trebuchet MS"/>
          <w:sz w:val="18"/>
          <w:szCs w:val="18"/>
          <w:shd w:val="clear" w:color="auto" w:fill="FFFFFF"/>
        </w:rPr>
        <w:t xml:space="preserve"> Ve výjimečných případech, a jen po domluvě s ředitelkou MŠ Vitějovice, v hotovosti.</w:t>
      </w:r>
    </w:p>
    <w:p w:rsidR="00E550F7" w:rsidRDefault="00E550F7" w:rsidP="00E550F7">
      <w:pPr>
        <w:pStyle w:val="Bezmezer"/>
        <w:rPr>
          <w:rFonts w:ascii="Trebuchet MS" w:hAnsi="Trebuchet MS"/>
          <w:sz w:val="18"/>
          <w:szCs w:val="18"/>
          <w:shd w:val="clear" w:color="auto" w:fill="FFFFFF"/>
        </w:rPr>
      </w:pPr>
    </w:p>
    <w:p w:rsidR="00B30266" w:rsidRDefault="00AA7BAA" w:rsidP="00AA7BAA">
      <w:pPr>
        <w:spacing w:before="60" w:after="60" w:line="360" w:lineRule="exact"/>
        <w:ind w:firstLine="567"/>
        <w:jc w:val="both"/>
        <w:rPr>
          <w:rFonts w:ascii="Trebuchet MS" w:eastAsia="Arial" w:hAnsi="Trebuchet MS" w:cs="Arial"/>
          <w:sz w:val="18"/>
          <w:szCs w:val="18"/>
          <w:shd w:val="clear" w:color="auto" w:fill="FFFFFF"/>
        </w:rPr>
      </w:pPr>
      <w:r w:rsidRPr="00B30266">
        <w:rPr>
          <w:rFonts w:ascii="Trebuchet MS" w:eastAsia="Arial" w:hAnsi="Trebuchet MS" w:cs="Arial"/>
          <w:sz w:val="18"/>
          <w:szCs w:val="18"/>
          <w:shd w:val="clear" w:color="auto" w:fill="FFFFFF"/>
        </w:rPr>
        <w:lastRenderedPageBreak/>
        <w:t>Odhlašování obědů se p</w:t>
      </w:r>
      <w:r w:rsidR="00C94B31" w:rsidRPr="00B30266">
        <w:rPr>
          <w:rFonts w:ascii="Trebuchet MS" w:eastAsia="Arial" w:hAnsi="Trebuchet MS" w:cs="Arial"/>
          <w:sz w:val="18"/>
          <w:szCs w:val="18"/>
          <w:shd w:val="clear" w:color="auto" w:fill="FFFFFF"/>
        </w:rPr>
        <w:t>rovádí den předem do 14.00 hod.</w:t>
      </w:r>
      <w:r w:rsidRPr="00B30266">
        <w:rPr>
          <w:rFonts w:ascii="Trebuchet MS" w:eastAsia="Arial" w:hAnsi="Trebuchet MS" w:cs="Arial"/>
          <w:sz w:val="18"/>
          <w:szCs w:val="18"/>
          <w:shd w:val="clear" w:color="auto" w:fill="FFFFFF"/>
        </w:rPr>
        <w:t xml:space="preserve"> V případě nemoci v daný den do 7.00 hod.</w:t>
      </w:r>
    </w:p>
    <w:p w:rsidR="00AA7BAA" w:rsidRPr="00E550F7" w:rsidRDefault="00AA7BAA" w:rsidP="00E550F7">
      <w:pPr>
        <w:pStyle w:val="Bezmezer"/>
        <w:rPr>
          <w:rFonts w:ascii="Trebuchet MS" w:hAnsi="Trebuchet MS"/>
          <w:sz w:val="18"/>
          <w:szCs w:val="18"/>
        </w:rPr>
      </w:pPr>
      <w:r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Dítě má nárok na dotovanou stravu pouze v případě, že je přítomno v mateřské škole nebo 1. den neplánované nepřítomnosti. Při náhlém onemocnění si proto mohou zákonní zástupci oběd vyzvednout pouze 1. den nemoci dítěte.</w:t>
      </w:r>
    </w:p>
    <w:p w:rsidR="00AA7BAA" w:rsidRPr="00E550F7" w:rsidRDefault="00AA7BAA" w:rsidP="00E550F7">
      <w:pPr>
        <w:pStyle w:val="Bezmezer"/>
        <w:rPr>
          <w:rFonts w:ascii="Trebuchet MS" w:hAnsi="Trebuchet MS"/>
          <w:sz w:val="18"/>
          <w:szCs w:val="18"/>
          <w:highlight w:val="white"/>
        </w:rPr>
      </w:pPr>
      <w:r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Kromě jídel zabezpečuje školní kuchyně i tekutiny, které děti během svého pobytu v mateřské škole </w:t>
      </w:r>
      <w:r w:rsidR="00C94B31" w:rsidRPr="00E550F7">
        <w:rPr>
          <w:rFonts w:ascii="Trebuchet MS" w:hAnsi="Trebuchet MS"/>
          <w:sz w:val="18"/>
          <w:szCs w:val="18"/>
          <w:shd w:val="clear" w:color="auto" w:fill="FFFFFF"/>
        </w:rPr>
        <w:t>a školní družině</w:t>
      </w:r>
      <w:r w:rsidR="00B30266" w:rsidRPr="00E550F7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Pr="00E550F7">
        <w:rPr>
          <w:rFonts w:ascii="Trebuchet MS" w:hAnsi="Trebuchet MS"/>
          <w:sz w:val="18"/>
          <w:szCs w:val="18"/>
          <w:shd w:val="clear" w:color="auto" w:fill="FFFFFF"/>
        </w:rPr>
        <w:t>konzumují v rámci „pitného režimu“.</w:t>
      </w:r>
    </w:p>
    <w:p w:rsidR="00C94B31" w:rsidRPr="00E550F7" w:rsidRDefault="00AA7BAA" w:rsidP="00E550F7">
      <w:pPr>
        <w:pStyle w:val="Bezmez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E550F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Za neodebranou nebo špatně odhlášenou stravu ŠJ neposkytuje finanční náhradu.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F4504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VI. Úplata za školní stravování</w:t>
      </w:r>
    </w:p>
    <w:p w:rsidR="00AA7BAA" w:rsidRPr="00AA7BAA" w:rsidRDefault="00AA7BAA" w:rsidP="00AA7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Sazby stravného vycházejí z finančních limitů na nákup potravin uvedených v příloze k vyhlášce č. 107/2005 Sb., o školním stravování.</w:t>
      </w:r>
    </w:p>
    <w:p w:rsidR="00AA7BAA" w:rsidRPr="00AA7BAA" w:rsidRDefault="00AA7BAA" w:rsidP="00AA7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Sazby stravného jsou stanoveny podle věkových skupin žáků, do kterých jsou žáci zařazováni na dobu každého jednoho školního roku od 1. 9. – 31. 8., ve kterém dosahují určeného věku. O změně sazby za stravu bude strávník včas informován.</w:t>
      </w:r>
    </w:p>
    <w:p w:rsidR="00AA7BAA" w:rsidRDefault="00AA7BAA" w:rsidP="00AA7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Sazby stravného za jedno odebrané  jídlo včetně pitného režimu jsou stanoveny takto:</w:t>
      </w:r>
    </w:p>
    <w:p w:rsidR="004E40F8" w:rsidRDefault="004E40F8" w:rsidP="004E40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Děti MŠ oběd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ab/>
        <w:t>2</w:t>
      </w:r>
      <w:r w:rsidR="0067422C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5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,- Kč</w:t>
      </w:r>
    </w:p>
    <w:p w:rsidR="00C94B31" w:rsidRPr="00B30266" w:rsidRDefault="00C94B31" w:rsidP="00C94B31">
      <w:pPr>
        <w:ind w:firstLine="708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Děti MŠ – přesnídávka nebo svačina             </w:t>
      </w:r>
      <w:r w:rsidR="00E550F7">
        <w:rPr>
          <w:rFonts w:ascii="Trebuchet MS" w:hAnsi="Trebuchet MS"/>
          <w:sz w:val="18"/>
          <w:szCs w:val="18"/>
        </w:rPr>
        <w:tab/>
      </w:r>
      <w:r w:rsidR="0067422C">
        <w:rPr>
          <w:rFonts w:ascii="Trebuchet MS" w:hAnsi="Trebuchet MS"/>
          <w:sz w:val="18"/>
          <w:szCs w:val="18"/>
        </w:rPr>
        <w:t>10</w:t>
      </w:r>
      <w:r w:rsidRPr="00B30266">
        <w:rPr>
          <w:rFonts w:ascii="Trebuchet MS" w:hAnsi="Trebuchet MS"/>
          <w:sz w:val="18"/>
          <w:szCs w:val="18"/>
        </w:rPr>
        <w:t>,- Kč</w:t>
      </w:r>
    </w:p>
    <w:p w:rsidR="00C94B31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Děti MŠ - přesnídávka + oběd                     </w:t>
      </w:r>
      <w:r w:rsidR="0067422C">
        <w:rPr>
          <w:rFonts w:ascii="Trebuchet MS" w:hAnsi="Trebuchet MS"/>
          <w:sz w:val="18"/>
          <w:szCs w:val="18"/>
        </w:rPr>
        <w:t>35</w:t>
      </w:r>
      <w:r w:rsidRPr="00B30266">
        <w:rPr>
          <w:rFonts w:ascii="Trebuchet MS" w:hAnsi="Trebuchet MS"/>
          <w:sz w:val="18"/>
          <w:szCs w:val="18"/>
        </w:rPr>
        <w:t>,-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B30266" w:rsidRPr="00B30266" w:rsidRDefault="00B30266" w:rsidP="00C94B31">
      <w:pPr>
        <w:pStyle w:val="Odstavecseseznamem"/>
        <w:rPr>
          <w:rFonts w:ascii="Trebuchet MS" w:hAnsi="Trebuchet MS"/>
          <w:sz w:val="18"/>
          <w:szCs w:val="18"/>
        </w:rPr>
      </w:pPr>
    </w:p>
    <w:p w:rsidR="00C94B31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Děti MŠ – přesnídávka + oběd + svačina       </w:t>
      </w:r>
      <w:r w:rsidR="00E550F7">
        <w:rPr>
          <w:rFonts w:ascii="Trebuchet MS" w:hAnsi="Trebuchet MS"/>
          <w:sz w:val="18"/>
          <w:szCs w:val="18"/>
        </w:rPr>
        <w:tab/>
      </w:r>
      <w:r w:rsidR="0067422C">
        <w:rPr>
          <w:rFonts w:ascii="Trebuchet MS" w:hAnsi="Trebuchet MS"/>
          <w:sz w:val="18"/>
          <w:szCs w:val="18"/>
        </w:rPr>
        <w:t>45</w:t>
      </w:r>
      <w:r w:rsidRPr="00B30266">
        <w:rPr>
          <w:rFonts w:ascii="Trebuchet MS" w:hAnsi="Trebuchet MS"/>
          <w:sz w:val="18"/>
          <w:szCs w:val="18"/>
        </w:rPr>
        <w:t>,-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B30266" w:rsidRPr="00B30266" w:rsidRDefault="00B30266" w:rsidP="00C94B31">
      <w:pPr>
        <w:pStyle w:val="Odstavecseseznamem"/>
        <w:rPr>
          <w:rFonts w:ascii="Trebuchet MS" w:hAnsi="Trebuchet MS"/>
          <w:sz w:val="18"/>
          <w:szCs w:val="18"/>
        </w:rPr>
      </w:pPr>
    </w:p>
    <w:p w:rsidR="00C94B31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V případě, že do MŠ dochází dítě, které je starší 6ti let/odklad školní docházky/,  platí za oběd jako žák ZŠ, tj. </w:t>
      </w:r>
      <w:r w:rsidR="00B30266">
        <w:rPr>
          <w:rFonts w:ascii="Trebuchet MS" w:hAnsi="Trebuchet MS"/>
          <w:sz w:val="18"/>
          <w:szCs w:val="18"/>
        </w:rPr>
        <w:tab/>
      </w:r>
      <w:r w:rsidR="00B30266">
        <w:rPr>
          <w:rFonts w:ascii="Trebuchet MS" w:hAnsi="Trebuchet MS"/>
          <w:sz w:val="18"/>
          <w:szCs w:val="18"/>
        </w:rPr>
        <w:tab/>
      </w:r>
      <w:r w:rsidR="00B30266">
        <w:rPr>
          <w:rFonts w:ascii="Trebuchet MS" w:hAnsi="Trebuchet MS"/>
          <w:sz w:val="18"/>
          <w:szCs w:val="18"/>
        </w:rPr>
        <w:tab/>
      </w:r>
      <w:r w:rsidR="00B30266">
        <w:rPr>
          <w:rFonts w:ascii="Trebuchet MS" w:hAnsi="Trebuchet MS"/>
          <w:sz w:val="18"/>
          <w:szCs w:val="18"/>
        </w:rPr>
        <w:tab/>
      </w:r>
      <w:r w:rsidR="0067422C">
        <w:rPr>
          <w:rFonts w:ascii="Trebuchet MS" w:hAnsi="Trebuchet MS"/>
          <w:sz w:val="18"/>
          <w:szCs w:val="18"/>
        </w:rPr>
        <w:t>30</w:t>
      </w:r>
      <w:r w:rsidRPr="00B30266">
        <w:rPr>
          <w:rFonts w:ascii="Trebuchet MS" w:hAnsi="Trebuchet MS"/>
          <w:sz w:val="18"/>
          <w:szCs w:val="18"/>
        </w:rPr>
        <w:t>,- Kč + svačiny</w:t>
      </w:r>
    </w:p>
    <w:p w:rsidR="00B30266" w:rsidRPr="00B30266" w:rsidRDefault="00B30266" w:rsidP="00C94B31">
      <w:pPr>
        <w:pStyle w:val="Odstavecseseznamem"/>
        <w:rPr>
          <w:rFonts w:ascii="Trebuchet MS" w:hAnsi="Trebuchet MS"/>
          <w:sz w:val="18"/>
          <w:szCs w:val="18"/>
        </w:rPr>
      </w:pPr>
    </w:p>
    <w:p w:rsidR="00C94B31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Žáci ZŠ -   7 – 10 let - oběd                       </w:t>
      </w:r>
      <w:r w:rsidR="00B30266">
        <w:rPr>
          <w:rFonts w:ascii="Trebuchet MS" w:hAnsi="Trebuchet MS"/>
          <w:sz w:val="18"/>
          <w:szCs w:val="18"/>
        </w:rPr>
        <w:tab/>
      </w:r>
      <w:r w:rsidRPr="00B30266">
        <w:rPr>
          <w:rFonts w:ascii="Trebuchet MS" w:hAnsi="Trebuchet MS"/>
          <w:sz w:val="18"/>
          <w:szCs w:val="18"/>
        </w:rPr>
        <w:t xml:space="preserve"> </w:t>
      </w:r>
      <w:r w:rsidR="0067422C">
        <w:rPr>
          <w:rFonts w:ascii="Trebuchet MS" w:hAnsi="Trebuchet MS"/>
          <w:sz w:val="18"/>
          <w:szCs w:val="18"/>
        </w:rPr>
        <w:t>30</w:t>
      </w:r>
      <w:r w:rsidRPr="00B30266">
        <w:rPr>
          <w:rFonts w:ascii="Trebuchet MS" w:hAnsi="Trebuchet MS"/>
          <w:sz w:val="18"/>
          <w:szCs w:val="18"/>
        </w:rPr>
        <w:t>,-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B30266" w:rsidRPr="00B30266" w:rsidRDefault="00B30266" w:rsidP="00C94B31">
      <w:pPr>
        <w:pStyle w:val="Odstavecseseznamem"/>
        <w:rPr>
          <w:rFonts w:ascii="Trebuchet MS" w:hAnsi="Trebuchet MS"/>
          <w:sz w:val="18"/>
          <w:szCs w:val="18"/>
        </w:rPr>
      </w:pPr>
    </w:p>
    <w:p w:rsidR="00C94B31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 xml:space="preserve">Žáci ZŠ    11 – 15 let - oběd                       </w:t>
      </w:r>
      <w:r w:rsidR="00B30266">
        <w:rPr>
          <w:rFonts w:ascii="Trebuchet MS" w:hAnsi="Trebuchet MS"/>
          <w:sz w:val="18"/>
          <w:szCs w:val="18"/>
        </w:rPr>
        <w:tab/>
      </w:r>
      <w:r w:rsidR="0067422C">
        <w:rPr>
          <w:rFonts w:ascii="Trebuchet MS" w:hAnsi="Trebuchet MS"/>
          <w:sz w:val="18"/>
          <w:szCs w:val="18"/>
        </w:rPr>
        <w:t xml:space="preserve"> 32</w:t>
      </w:r>
      <w:r w:rsidRPr="00B30266">
        <w:rPr>
          <w:rFonts w:ascii="Trebuchet MS" w:hAnsi="Trebuchet MS"/>
          <w:sz w:val="18"/>
          <w:szCs w:val="18"/>
        </w:rPr>
        <w:t>,-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B30266" w:rsidRPr="00B30266" w:rsidRDefault="00B30266" w:rsidP="00C94B31">
      <w:pPr>
        <w:pStyle w:val="Odstavecseseznamem"/>
        <w:rPr>
          <w:rFonts w:ascii="Trebuchet MS" w:hAnsi="Trebuchet MS"/>
          <w:sz w:val="18"/>
          <w:szCs w:val="18"/>
        </w:rPr>
      </w:pPr>
    </w:p>
    <w:p w:rsidR="00B30266" w:rsidRPr="00F45046" w:rsidRDefault="00C94B31" w:rsidP="00C94B31">
      <w:pPr>
        <w:pStyle w:val="Odstavecseseznamem"/>
        <w:rPr>
          <w:rFonts w:ascii="Trebuchet MS" w:hAnsi="Trebuchet MS"/>
          <w:b/>
          <w:sz w:val="18"/>
          <w:szCs w:val="18"/>
        </w:rPr>
      </w:pPr>
      <w:r w:rsidRPr="00F45046">
        <w:rPr>
          <w:rFonts w:ascii="Trebuchet MS" w:hAnsi="Trebuchet MS"/>
          <w:b/>
          <w:sz w:val="18"/>
          <w:szCs w:val="18"/>
        </w:rPr>
        <w:t xml:space="preserve">Cizí strávníci: </w:t>
      </w:r>
    </w:p>
    <w:p w:rsidR="00C94B31" w:rsidRPr="00B30266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>potravi</w:t>
      </w:r>
      <w:r w:rsidR="00B30266">
        <w:rPr>
          <w:rFonts w:ascii="Trebuchet MS" w:hAnsi="Trebuchet MS"/>
          <w:sz w:val="18"/>
          <w:szCs w:val="18"/>
        </w:rPr>
        <w:t xml:space="preserve">ny </w:t>
      </w:r>
      <w:r w:rsidR="00B30266">
        <w:rPr>
          <w:rFonts w:ascii="Trebuchet MS" w:hAnsi="Trebuchet MS"/>
          <w:sz w:val="18"/>
          <w:szCs w:val="18"/>
        </w:rPr>
        <w:tab/>
        <w:t xml:space="preserve">               </w:t>
      </w:r>
      <w:r w:rsidR="00F45046">
        <w:rPr>
          <w:rFonts w:ascii="Trebuchet MS" w:hAnsi="Trebuchet MS"/>
          <w:sz w:val="18"/>
          <w:szCs w:val="18"/>
        </w:rPr>
        <w:tab/>
      </w:r>
      <w:r w:rsidR="00B30266">
        <w:rPr>
          <w:rFonts w:ascii="Trebuchet MS" w:hAnsi="Trebuchet MS"/>
          <w:sz w:val="18"/>
          <w:szCs w:val="18"/>
        </w:rPr>
        <w:tab/>
        <w:t xml:space="preserve"> 3</w:t>
      </w:r>
      <w:r w:rsidR="0067422C">
        <w:rPr>
          <w:rFonts w:ascii="Trebuchet MS" w:hAnsi="Trebuchet MS"/>
          <w:sz w:val="18"/>
          <w:szCs w:val="18"/>
        </w:rPr>
        <w:t>8</w:t>
      </w:r>
      <w:r w:rsidR="00B30266">
        <w:rPr>
          <w:rFonts w:ascii="Trebuchet MS" w:hAnsi="Trebuchet MS"/>
          <w:sz w:val="18"/>
          <w:szCs w:val="18"/>
        </w:rPr>
        <w:t>,</w:t>
      </w:r>
      <w:r w:rsidRPr="00B30266">
        <w:rPr>
          <w:rFonts w:ascii="Trebuchet MS" w:hAnsi="Trebuchet MS"/>
          <w:sz w:val="18"/>
          <w:szCs w:val="18"/>
        </w:rPr>
        <w:t>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B30266" w:rsidRDefault="00C94B31" w:rsidP="00B30266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>věcná režie</w:t>
      </w:r>
      <w:r w:rsidR="00B30266">
        <w:rPr>
          <w:rFonts w:ascii="Trebuchet MS" w:hAnsi="Trebuchet MS"/>
          <w:sz w:val="18"/>
          <w:szCs w:val="18"/>
        </w:rPr>
        <w:tab/>
      </w:r>
      <w:r w:rsidRPr="00B30266">
        <w:rPr>
          <w:rFonts w:ascii="Trebuchet MS" w:hAnsi="Trebuchet MS"/>
          <w:sz w:val="18"/>
          <w:szCs w:val="18"/>
        </w:rPr>
        <w:t xml:space="preserve">               </w:t>
      </w:r>
      <w:r w:rsidR="00B30266">
        <w:rPr>
          <w:rFonts w:ascii="Trebuchet MS" w:hAnsi="Trebuchet MS"/>
          <w:sz w:val="18"/>
          <w:szCs w:val="18"/>
        </w:rPr>
        <w:tab/>
      </w:r>
      <w:r w:rsidR="00F45046">
        <w:rPr>
          <w:rFonts w:ascii="Trebuchet MS" w:hAnsi="Trebuchet MS"/>
          <w:sz w:val="18"/>
          <w:szCs w:val="18"/>
        </w:rPr>
        <w:tab/>
      </w:r>
      <w:r w:rsidRPr="00B30266">
        <w:rPr>
          <w:rFonts w:ascii="Trebuchet MS" w:hAnsi="Trebuchet MS"/>
          <w:sz w:val="18"/>
          <w:szCs w:val="18"/>
        </w:rPr>
        <w:t xml:space="preserve"> 1</w:t>
      </w:r>
      <w:r w:rsidR="00E87596">
        <w:rPr>
          <w:rFonts w:ascii="Trebuchet MS" w:hAnsi="Trebuchet MS"/>
          <w:sz w:val="18"/>
          <w:szCs w:val="18"/>
        </w:rPr>
        <w:t>4</w:t>
      </w:r>
      <w:r w:rsidRPr="00B30266">
        <w:rPr>
          <w:rFonts w:ascii="Trebuchet MS" w:hAnsi="Trebuchet MS"/>
          <w:sz w:val="18"/>
          <w:szCs w:val="18"/>
        </w:rPr>
        <w:t>,-</w:t>
      </w:r>
      <w:r w:rsidR="00B30266">
        <w:rPr>
          <w:rFonts w:ascii="Trebuchet MS" w:hAnsi="Trebuchet MS"/>
          <w:sz w:val="18"/>
          <w:szCs w:val="18"/>
        </w:rPr>
        <w:t xml:space="preserve"> Kč</w:t>
      </w:r>
    </w:p>
    <w:p w:rsidR="00C94B31" w:rsidRPr="00B30266" w:rsidRDefault="00C94B31" w:rsidP="00B30266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  <w:u w:val="single"/>
        </w:rPr>
        <w:t xml:space="preserve">mzdová režie   </w:t>
      </w:r>
      <w:r w:rsidR="00B30266">
        <w:rPr>
          <w:rFonts w:ascii="Trebuchet MS" w:hAnsi="Trebuchet MS"/>
          <w:sz w:val="18"/>
          <w:szCs w:val="18"/>
          <w:u w:val="single"/>
        </w:rPr>
        <w:tab/>
        <w:t xml:space="preserve">     </w:t>
      </w:r>
      <w:r w:rsidRPr="00B30266">
        <w:rPr>
          <w:rFonts w:ascii="Trebuchet MS" w:hAnsi="Trebuchet MS"/>
          <w:sz w:val="18"/>
          <w:szCs w:val="18"/>
          <w:u w:val="single"/>
        </w:rPr>
        <w:t xml:space="preserve">          </w:t>
      </w:r>
      <w:r w:rsidR="00B30266">
        <w:rPr>
          <w:rFonts w:ascii="Trebuchet MS" w:hAnsi="Trebuchet MS"/>
          <w:sz w:val="18"/>
          <w:szCs w:val="18"/>
          <w:u w:val="single"/>
        </w:rPr>
        <w:tab/>
      </w:r>
      <w:r w:rsidR="00F45046">
        <w:rPr>
          <w:rFonts w:ascii="Trebuchet MS" w:hAnsi="Trebuchet MS"/>
          <w:sz w:val="18"/>
          <w:szCs w:val="18"/>
          <w:u w:val="single"/>
        </w:rPr>
        <w:tab/>
      </w:r>
      <w:r w:rsidRPr="00B30266">
        <w:rPr>
          <w:rFonts w:ascii="Trebuchet MS" w:hAnsi="Trebuchet MS"/>
          <w:sz w:val="18"/>
          <w:szCs w:val="18"/>
          <w:u w:val="single"/>
        </w:rPr>
        <w:t xml:space="preserve"> </w:t>
      </w:r>
      <w:r w:rsidR="00E87596">
        <w:rPr>
          <w:rFonts w:ascii="Trebuchet MS" w:hAnsi="Trebuchet MS"/>
          <w:sz w:val="18"/>
          <w:szCs w:val="18"/>
          <w:u w:val="single"/>
        </w:rPr>
        <w:t>33</w:t>
      </w:r>
      <w:r w:rsidRPr="00B30266">
        <w:rPr>
          <w:rFonts w:ascii="Trebuchet MS" w:hAnsi="Trebuchet MS"/>
          <w:sz w:val="18"/>
          <w:szCs w:val="18"/>
          <w:u w:val="single"/>
        </w:rPr>
        <w:t>,-</w:t>
      </w:r>
      <w:r w:rsidR="00B30266">
        <w:rPr>
          <w:rFonts w:ascii="Trebuchet MS" w:hAnsi="Trebuchet MS"/>
          <w:sz w:val="18"/>
          <w:szCs w:val="18"/>
          <w:u w:val="single"/>
        </w:rPr>
        <w:t xml:space="preserve"> Kč</w:t>
      </w:r>
    </w:p>
    <w:p w:rsidR="00C94B31" w:rsidRPr="00B30266" w:rsidRDefault="00C94B31" w:rsidP="00C94B31">
      <w:pPr>
        <w:pStyle w:val="Odstavecseseznamem"/>
        <w:rPr>
          <w:rFonts w:ascii="Trebuchet MS" w:hAnsi="Trebuchet MS"/>
          <w:sz w:val="18"/>
          <w:szCs w:val="18"/>
        </w:rPr>
      </w:pPr>
      <w:r w:rsidRPr="00B30266">
        <w:rPr>
          <w:rFonts w:ascii="Trebuchet MS" w:hAnsi="Trebuchet MS"/>
          <w:sz w:val="18"/>
          <w:szCs w:val="18"/>
        </w:rPr>
        <w:t>Celkem za jeden obě</w:t>
      </w:r>
      <w:r w:rsidR="00B30266">
        <w:rPr>
          <w:rFonts w:ascii="Trebuchet MS" w:hAnsi="Trebuchet MS"/>
          <w:sz w:val="18"/>
          <w:szCs w:val="18"/>
        </w:rPr>
        <w:t xml:space="preserve">d: </w:t>
      </w:r>
      <w:r w:rsidR="001768E1">
        <w:rPr>
          <w:rFonts w:ascii="Trebuchet MS" w:hAnsi="Trebuchet MS"/>
          <w:sz w:val="18"/>
          <w:szCs w:val="18"/>
        </w:rPr>
        <w:t xml:space="preserve">  </w:t>
      </w:r>
      <w:r w:rsidR="00B30266">
        <w:rPr>
          <w:rFonts w:ascii="Trebuchet MS" w:hAnsi="Trebuchet MS"/>
          <w:sz w:val="18"/>
          <w:szCs w:val="18"/>
        </w:rPr>
        <w:t xml:space="preserve">              </w:t>
      </w:r>
      <w:r w:rsidR="00F45046">
        <w:rPr>
          <w:rFonts w:ascii="Trebuchet MS" w:hAnsi="Trebuchet MS"/>
          <w:sz w:val="18"/>
          <w:szCs w:val="18"/>
        </w:rPr>
        <w:tab/>
      </w:r>
      <w:r w:rsidR="00F45046">
        <w:rPr>
          <w:rFonts w:ascii="Trebuchet MS" w:hAnsi="Trebuchet MS"/>
          <w:sz w:val="18"/>
          <w:szCs w:val="18"/>
        </w:rPr>
        <w:tab/>
      </w:r>
      <w:r w:rsidRPr="00B30266">
        <w:rPr>
          <w:rFonts w:ascii="Trebuchet MS" w:hAnsi="Trebuchet MS"/>
          <w:sz w:val="18"/>
          <w:szCs w:val="18"/>
        </w:rPr>
        <w:t xml:space="preserve"> </w:t>
      </w:r>
      <w:r w:rsidR="00213EEF">
        <w:rPr>
          <w:rFonts w:ascii="Trebuchet MS" w:hAnsi="Trebuchet MS"/>
          <w:sz w:val="18"/>
          <w:szCs w:val="18"/>
        </w:rPr>
        <w:t>8</w:t>
      </w:r>
      <w:r w:rsidR="00E87596">
        <w:rPr>
          <w:rFonts w:ascii="Trebuchet MS" w:hAnsi="Trebuchet MS"/>
          <w:sz w:val="18"/>
          <w:szCs w:val="18"/>
        </w:rPr>
        <w:t>5</w:t>
      </w:r>
      <w:r w:rsidRPr="00B30266">
        <w:rPr>
          <w:rFonts w:ascii="Trebuchet MS" w:hAnsi="Trebuchet MS"/>
          <w:sz w:val="18"/>
          <w:szCs w:val="18"/>
        </w:rPr>
        <w:t>,- Kč</w:t>
      </w:r>
    </w:p>
    <w:p w:rsidR="004E40F8" w:rsidRDefault="004E40F8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</w:p>
    <w:p w:rsid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</w:t>
      </w:r>
      <w:r w:rsidR="00E550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II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. Způsob platby stravného</w:t>
      </w:r>
    </w:p>
    <w:p w:rsidR="00E550F7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1.  </w:t>
      </w:r>
      <w:r w:rsidR="00161EA4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I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nkasem z běžného účtu u různých bankovních ústavů</w:t>
      </w:r>
      <w:r w:rsidR="004E40F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</w:t>
      </w:r>
    </w:p>
    <w:p w:rsidR="00C94B31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Všichni strávníci platící inkasem jsou povinni si na svých účtech zajistit dostatečné množství finančních prostředků a povolit maximální měsíční limit pro inkasování</w:t>
      </w:r>
      <w:r w:rsidR="00C94B3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</w:t>
      </w:r>
    </w:p>
    <w:p w:rsidR="00AA7BAA" w:rsidRPr="00AA7BAA" w:rsidRDefault="00C94B31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Strava se platí vždy zpětně za daný měsíc, nejpozději do 10. dne následujícího měsíce.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Strávníci, kteří neuhradí platbu do výše uvedeného data, budou do uhrazení dluhu vyloučeni ze stravování, u dětí MŠ</w:t>
      </w:r>
      <w:r w:rsidR="00C94B3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bude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dán podnět k rozhodnutí o ukončení předškolního vzdělávání, a to v souladu s § 35 odst. 1 d) zákona 561/2004 Sb.</w:t>
      </w:r>
      <w:r w:rsidR="00477B4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Poskytovatel stravování může požadovat zálohu na stravování předem až 2 měsíce, zvláště u strávníků, kteří mají pravidelně problém s uhrazením stravného. Záloha pak bude vyúčtována se skutečně odebranou stravou.</w:t>
      </w:r>
      <w:bookmarkStart w:id="0" w:name="_GoBack"/>
      <w:bookmarkEnd w:id="0"/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VII</w:t>
      </w:r>
      <w:r w:rsidR="00AA7BAA"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.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Ú</w:t>
      </w:r>
      <w:r w:rsidR="00AA7BAA"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hrada za závodní stravování</w:t>
      </w:r>
    </w:p>
    <w:p w:rsidR="00E550F7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Sazba stravného vychází z finančních limitů na nákup potravin uvedených v příloze č. 2 k vyhlášce č. 107/2005 Sb., o školním stravování, z § 2, 3 vyhlášky č. 84/2005 Sb., o nákladech na závodní stravování a jejich úhradě v příspěvkových organizacích zřízených územními samosprávnými celky. Finanční limit je snížen o příspěvek z FKSP. Příspěvek z FKSP zaměstnancům nenáleží v době čerpání dovolené a při pracovní neschopnosti.   </w:t>
      </w:r>
    </w:p>
    <w:p w:rsidR="00C94B31" w:rsidRPr="00AA7BAA" w:rsidRDefault="00C94B31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E550F7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</w:t>
      </w:r>
    </w:p>
    <w:p w:rsidR="00AA7BAA" w:rsidRPr="00AA7BAA" w:rsidRDefault="00E550F7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VII</w:t>
      </w:r>
      <w:r w:rsidR="00AA7BAA"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I. Jídelní lístek</w:t>
      </w:r>
    </w:p>
    <w:p w:rsidR="00AA7BAA" w:rsidRPr="00AA7BAA" w:rsidRDefault="00AA7BAA" w:rsidP="00AA7B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Jídelní lístek sestavuje vedoucí školní jídelny společně s hlavní kuchařkou.</w:t>
      </w:r>
    </w:p>
    <w:p w:rsidR="00AA7BAA" w:rsidRPr="00161EA4" w:rsidRDefault="00AA7BAA" w:rsidP="00AA7B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Jídeln</w:t>
      </w:r>
      <w:r w:rsidR="00C94B3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í lístek je zveřejněn na nástěnkách v budově školní jídelny a šatně MŠ,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n</w:t>
      </w:r>
      <w:r w:rsidR="00C94B3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a internetových stránkách školy </w:t>
      </w:r>
      <w:r w:rsidR="00033DFB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- </w:t>
      </w:r>
      <w:r w:rsidR="00C94B31" w:rsidRPr="00033DFB">
        <w:rPr>
          <w:rFonts w:ascii="Trebuchet MS" w:eastAsia="Times New Roman" w:hAnsi="Trebuchet MS" w:cs="Times New Roman"/>
          <w:color w:val="0070C0"/>
          <w:sz w:val="18"/>
          <w:szCs w:val="18"/>
          <w:lang w:eastAsia="cs-CZ"/>
        </w:rPr>
        <w:t>msvitejovice.cz</w:t>
      </w:r>
      <w:r w:rsidR="00161EA4">
        <w:rPr>
          <w:rFonts w:ascii="Trebuchet MS" w:eastAsia="Times New Roman" w:hAnsi="Trebuchet MS" w:cs="Times New Roman"/>
          <w:color w:val="0070C0"/>
          <w:sz w:val="18"/>
          <w:szCs w:val="18"/>
          <w:lang w:eastAsia="cs-CZ"/>
        </w:rPr>
        <w:t xml:space="preserve">. </w:t>
      </w:r>
      <w:r w:rsidR="00161EA4" w:rsidRPr="00161EA4">
        <w:rPr>
          <w:rFonts w:ascii="Trebuchet MS" w:eastAsia="Times New Roman" w:hAnsi="Trebuchet MS" w:cs="Times New Roman"/>
          <w:sz w:val="18"/>
          <w:szCs w:val="18"/>
          <w:lang w:eastAsia="cs-CZ"/>
        </w:rPr>
        <w:t>Je zasílán strávníkům na jejich email, pokud mají zájem.</w:t>
      </w:r>
    </w:p>
    <w:p w:rsidR="00AA7BAA" w:rsidRPr="00AA7BAA" w:rsidRDefault="00AA7BAA" w:rsidP="00AA7B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Jídelní lístek může být změněn v závislosti na dodávce potravin, havarijní situaci apod.</w:t>
      </w:r>
    </w:p>
    <w:p w:rsidR="00AA7BAA" w:rsidRPr="00AA7BAA" w:rsidRDefault="00E550F7" w:rsidP="00E550F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</w:t>
      </w:r>
      <w:r w:rsidR="00AA7BAA"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X. Vlastní organizace stravování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Př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i vstupu do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školní jídeln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y a ve školní jídelně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se stravující žáci řídí pokyny dozoru. Boty, svršky a školní brašny zůstávají uložené v šatně před jídelnou. Do školní jídelny mohou vstoupit jen strávníci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v přezůvkách a jen ti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, kteří se v jídelně stravují.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Osoby, které se v jídelně nestravují nebo si odnášejí jídlo v jídlonosičích, se v prostorách jídelny nesmí zdržovat.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Ve školní jídelně strávníci dbají na kulturu stolování, dodržují hygienická pravidla a řád školní jídelny, řídí se pokyny vedoucí školní jídelny a pracovníků, kteří v jídelně vykonávají dohled.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Strávníci </w:t>
      </w:r>
      <w:r w:rsid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ZŠ a pedagogové ZŠ mají na stole připravené talíře, příbory a skleničky s pitím. Polévku nalévá vykonávající dozor. P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oužité nádobí odkládají</w:t>
      </w:r>
      <w:r w:rsid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strávníci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do místa k tomu určen</w:t>
      </w:r>
      <w:r w:rsidR="00B3026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ého – stojan na špinavé nádobí.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Strávníci nesmí bez souhlasu vedoucí školní jídelny vynášet ze školní jídelny inventář školní jídelny, jako jsou například talíře, příbory, sklenice, židle apod.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Žáci, kteří se během čekání na oběd chovají nevhodně, budou vykázáni mimo jídelnu a strava jim bude podána jako posledním.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Během výdeje obědů zajišťují mimořádný úklid jídelny (rozbité nádobí, rozlité tekutiny, atd.) provozní  zaměstnanci ŠJ.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Ve školní jídelně je žákům zakázáno používání telefonů, notebooků, tabletů a jiného přenosného elektronického zařízení. Za jejich poškození nenese jídelna </w:t>
      </w:r>
      <w:r w:rsidR="004E40F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mateřské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škol</w:t>
      </w:r>
      <w:r w:rsidR="004E40F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y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žádnou zodpovědnost.</w:t>
      </w:r>
    </w:p>
    <w:p w:rsidR="00AA7BAA" w:rsidRPr="00AA7BAA" w:rsidRDefault="00AA7BAA" w:rsidP="00AA7B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Mimo </w:t>
      </w:r>
      <w:r w:rsidR="005539D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dětí, žáků, zaměstnanců a cizích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strávní</w:t>
      </w:r>
      <w:r w:rsidR="005539D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ků konzumujících stravu ve školní jídelně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nemají žádné jiné osoby povoleno vstupovat do školní jídelny.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X. Konzumace jídla</w:t>
      </w:r>
    </w:p>
    <w:p w:rsidR="00AA7BAA" w:rsidRPr="00AA7BAA" w:rsidRDefault="00AA7BAA" w:rsidP="00AA7B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Strávníkům je vydáván kompletní oběd skládající se z polévky, hlavního chodu a nápoje, podle možnosti a vhodnosti i salát, kompot, ovoce, moučník nebo dezert.</w:t>
      </w:r>
    </w:p>
    <w:p w:rsidR="00AA7BAA" w:rsidRPr="00AA7BAA" w:rsidRDefault="00AA7BAA" w:rsidP="00AA7B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Všechny součásti oběda jsou na stolní nádobí nabírány a nalévány pracovnicemi školní jídelny.</w:t>
      </w:r>
    </w:p>
    <w:p w:rsidR="00AA7BAA" w:rsidRDefault="00AA7BAA" w:rsidP="00AA7B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Jídlo a nápoje se konzumují u stolu zásadně vsedě.</w:t>
      </w:r>
    </w:p>
    <w:p w:rsidR="00AA7BAA" w:rsidRDefault="00AA7BAA" w:rsidP="00F45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Jídla podávaná v rámci školního stravování konzumují strávníci v prostorách školní jídelny dle vyhlášky 107/2005 Sb., o školním stravování, § 2, odst. 7.</w:t>
      </w:r>
    </w:p>
    <w:p w:rsidR="00AA7BAA" w:rsidRPr="00F45046" w:rsidRDefault="00AA7BAA" w:rsidP="00F45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Strávníci mohou konzumovat jídla mimo prostory školní jídelny jen tehdy, nejsou-li podávána v rámci   školního stravování, tzn. jídla podávána pouze v rámci doplňkové činnosti. V takovém případě si mohou jídlo odnést v jídlonosičích v době uvedené v čl. 3 tohoto </w:t>
      </w:r>
      <w:r w:rsidR="005539D7" w:rsidRP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vnitř</w:t>
      </w:r>
      <w:r w:rsidRPr="00F4504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ního řádu.</w:t>
      </w:r>
    </w:p>
    <w:p w:rsidR="00AA7BAA" w:rsidRPr="00AA7BAA" w:rsidRDefault="00AA7BAA" w:rsidP="005539D7">
      <w:pPr>
        <w:shd w:val="clear" w:color="auto" w:fill="FFFFFF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Na základě § 4 odst. 9 vyhlášky č. 107/2005 Sb., o školním stravování, je povoleno strávníkovi (pouze dětem MŠ a žákům ZŠ)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 první den neplánované nepřítomnosti – nemoci, úrazu, odebrat oběd do jídlonosiče v době uvedené v čl. 3 tohoto provozního řádu.</w:t>
      </w:r>
    </w:p>
    <w:p w:rsidR="00AA7BAA" w:rsidRPr="00AA7BAA" w:rsidRDefault="00AA7BAA" w:rsidP="00F45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Strávníci nesmí být nuceni ke konzumaci celého vydaného jídla ani k jeho dojídání.</w:t>
      </w:r>
    </w:p>
    <w:p w:rsidR="00AA7BAA" w:rsidRPr="00AA7BAA" w:rsidRDefault="00AA7BAA" w:rsidP="00176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Pokud strávník odebírá stravu do jídlonosiče, musí tento předkládat vždy čistý, do špatně umytých nádob nebude strava vydávána.   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XI. Do</w:t>
      </w:r>
      <w:r w:rsidR="005539D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hledy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5539D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ve školní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jídelně</w:t>
      </w:r>
    </w:p>
    <w:p w:rsidR="00AA7BAA" w:rsidRPr="00AA7BAA" w:rsidRDefault="00AA7BAA" w:rsidP="00AA7B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Do</w:t>
      </w:r>
      <w:r w:rsidR="005539D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hledy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ve školní jídelně stanovuje ředit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e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l</w:t>
      </w:r>
      <w:r w:rsidR="00424FE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ka mateřské školy nebo vedoucí školní jídelny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</w:t>
      </w:r>
    </w:p>
    <w:p w:rsidR="00E550F7" w:rsidRDefault="00AA7BAA" w:rsidP="00E550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Dohled nad nezletilými žáky na jídelně zajiš</w:t>
      </w:r>
      <w:r w:rsidR="00B3026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ťuje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</w:t>
      </w:r>
      <w:r w:rsidR="00B30266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vedoucí školní jídelny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, učitelky MŠ nebo kuchařky.</w:t>
      </w:r>
    </w:p>
    <w:p w:rsidR="001768E1" w:rsidRDefault="00AA7BAA" w:rsidP="001768E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Povinnosti do</w:t>
      </w:r>
      <w:r w:rsidR="005539D7" w:rsidRP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hledu</w:t>
      </w:r>
      <w:r w:rsidRP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na jídelně:</w:t>
      </w:r>
    </w:p>
    <w:p w:rsidR="00AA7BAA" w:rsidRPr="001768E1" w:rsidRDefault="00AA7BAA" w:rsidP="00CC7D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ručí za pořádek a klid ve všech prostorách jídelny včetně hygienických místností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sleduje stolování žáků a upozorňuje na nedostatky v kultuře stolování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dbá na slušné a ohleduplné chování a dodržování hygieny žáků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sleduje a koriguje odevzdávání použitého nádobí strávníky do odkladní</w:t>
      </w:r>
      <w:r w:rsidR="009A1010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ch boxů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dbá na bezpečnost stravujících se žáků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dojde-li k potřísnění podlahy (vylitá polévka, nápoj nebo upadnuvší jídlo apod.) okamžitě upozorní pracovnici provozu školní jídelny, která ihned závadu odstraní, aby tak nedošlo k případnému úrazu strávníků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reguluje osvětlení na jídelně</w:t>
      </w:r>
    </w:p>
    <w:p w:rsidR="00AA7BAA" w:rsidRPr="00AA7BAA" w:rsidRDefault="00AA7BAA" w:rsidP="00AA7B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zamezuje do jídelny vstupu osob, které se zde nestravují</w:t>
      </w:r>
    </w:p>
    <w:p w:rsidR="00AA7BAA" w:rsidRPr="00AA7BAA" w:rsidRDefault="00AA7BAA" w:rsidP="00161EA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</w:t>
      </w:r>
      <w:r w:rsidR="00E550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II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. Stravování v době nemoci žáka</w:t>
      </w:r>
    </w:p>
    <w:p w:rsidR="00AA7BAA" w:rsidRPr="00AA7BAA" w:rsidRDefault="00AA7BAA" w:rsidP="00AA7B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Zařízení školního stravování a tedy i školní jídelna zabezpečuje hmotnou péči pro žáky pouze v době jejich pobytu ve škole.</w:t>
      </w:r>
    </w:p>
    <w:p w:rsidR="00AA7BAA" w:rsidRPr="00AA7BAA" w:rsidRDefault="00AA7BAA" w:rsidP="00AA7B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Za pobyt ve škole se považuje i první den neplánované nepřítomnosti žáka ve škole.</w:t>
      </w:r>
    </w:p>
    <w:p w:rsidR="00AA7BAA" w:rsidRPr="00AA7BAA" w:rsidRDefault="00AA7BAA" w:rsidP="00AA7B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 první den nepřítomnosti žáka, pokud žák neodebere stravu sám, může stravu odnést v jídlonosiči zákonný zástupce žáka.</w:t>
      </w:r>
    </w:p>
    <w:p w:rsidR="00AA7BAA" w:rsidRPr="00AA7BAA" w:rsidRDefault="00AA7BAA" w:rsidP="00AA7B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Druhý a další dny nepřítomnosti ve škole nejsou považovány za pobyt žáka ve škole, a proto žák nemá nárok na zvýhodněné stravování. Ani zákonný zástupce žáka nesmí odnést stravu v jídlonosiči.</w:t>
      </w:r>
    </w:p>
    <w:p w:rsidR="00AA7BAA" w:rsidRPr="00781C08" w:rsidRDefault="00AA7BAA" w:rsidP="006E4FCE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Zákonný zástupce žáka může druhý a další dny nemoci žáka stravu odebírat do jídlonosiče, ale pouze za plnou cenu v rámci doplňkové činnosti, kdy k ceně za 1 oběd jsou připočítány režijní</w:t>
      </w:r>
      <w:r w:rsidR="001C4762" w:rsidRP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a mzdové</w:t>
      </w:r>
      <w:r w:rsidRP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náklady.</w:t>
      </w:r>
      <w:r w:rsidRPr="00781C0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 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</w:t>
      </w:r>
      <w:r w:rsidR="00E550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II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I. Úrazy ve školní jídelně</w:t>
      </w:r>
    </w:p>
    <w:p w:rsidR="00AA7BAA" w:rsidRPr="00AA7BAA" w:rsidRDefault="00AA7BAA" w:rsidP="00AA7B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Úrazy a nevolnost jsou stravující se žáci, případně svědci těchto událostí, povinni okamžitě nahlásit do</w:t>
      </w:r>
      <w:r w:rsidR="005539D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hled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u na jídelně, který neprodleně učiní odpovídající opatření.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</w:t>
      </w:r>
      <w:r w:rsidR="00E550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</w:t>
      </w: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V. Škody na majetku školní jídelny</w:t>
      </w:r>
    </w:p>
    <w:p w:rsidR="00AA7BAA" w:rsidRPr="00AA7BAA" w:rsidRDefault="00AA7BAA" w:rsidP="00AA7B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Strávníci, případně jejich zákonní zástupci odpovídají za škody způsobené na majetku školní jídelny.</w:t>
      </w:r>
    </w:p>
    <w:p w:rsidR="00AA7BAA" w:rsidRPr="00AA7BAA" w:rsidRDefault="00AA7BAA" w:rsidP="00AA7B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Strávníci jsou povinni nahlásit všechny škody, které ve školní jídelně způsobili, nebo jako světci viděli způsobit, zaměstnancům školní jídelny, případně dozoru na jídelně, v případě větších škod vedoucí školní jídelny.</w:t>
      </w:r>
    </w:p>
    <w:p w:rsidR="00AA7BAA" w:rsidRPr="00AA7BAA" w:rsidRDefault="00AA7BAA" w:rsidP="00AA7B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Škodu, která je způsobena neúmyslně, strávník nehradí.</w:t>
      </w:r>
    </w:p>
    <w:p w:rsidR="00AA7BAA" w:rsidRPr="00AA7BAA" w:rsidRDefault="00AA7BAA" w:rsidP="00AA7B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Úmyslně způsobenou škodu je strávník, případně jeho zákonný zástupce povinen nahradit. 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XV. Závěrečná ustanovení</w:t>
      </w:r>
    </w:p>
    <w:p w:rsidR="00AA7BAA" w:rsidRPr="00AA7BAA" w:rsidRDefault="00AA7BAA" w:rsidP="00AA7B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Veškeré připomínky týkající se jídelního lístku, kvality stravy, technických a hygienických závad provozu školní jídelny řeší vedoucí školní jídelny.</w:t>
      </w:r>
    </w:p>
    <w:p w:rsidR="00AA7BAA" w:rsidRPr="00AA7BAA" w:rsidRDefault="00AA7BAA" w:rsidP="00AA7B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 vnitřním řádem školní jídelny jsou strávníci a v případě žáků i jejich zákonní zástupci seznámeni zveřejněním řádu na nástěnce ve vestibulu školní jídelny, na webových stránkách školní jídelny a v rámci přihlášky ke školnímu stravování.</w:t>
      </w:r>
    </w:p>
    <w:p w:rsidR="00AA7BAA" w:rsidRPr="00AA7BAA" w:rsidRDefault="00AA7BAA" w:rsidP="00AA7B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Strávníci jsou povinni se řídit pokyny uvedenými v tomto „Vnitřním řádu školní jídelny“, pokyny ředitelky</w:t>
      </w:r>
      <w:r w:rsid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a vedoucí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školní jídelny a příslušného dozoru.</w:t>
      </w:r>
    </w:p>
    <w:p w:rsidR="00AA7BAA" w:rsidRPr="00AA7BAA" w:rsidRDefault="00AA7BAA" w:rsidP="00AA7B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Tento vnitřní řád školní jídelny nabývá účinnosti dne 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1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. </w:t>
      </w:r>
      <w:r w:rsid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 20</w:t>
      </w:r>
      <w:r w:rsidR="001768E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2</w:t>
      </w:r>
      <w:r w:rsidR="00781C08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4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            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</w:t>
      </w:r>
      <w:r w:rsidR="00E550F7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e Vitějovicích 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dne </w:t>
      </w:r>
      <w:r w:rsidR="0067422C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1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</w:t>
      </w:r>
      <w:r w:rsidR="00161EA4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</w:t>
      </w: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.20</w:t>
      </w:r>
      <w:r w:rsidR="00213EEF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2</w:t>
      </w:r>
      <w:r w:rsidR="00161EA4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4</w:t>
      </w:r>
    </w:p>
    <w:p w:rsidR="00AA7BAA" w:rsidRPr="00AA7BAA" w:rsidRDefault="00AA7BAA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              </w:t>
      </w:r>
    </w:p>
    <w:p w:rsidR="00161EA4" w:rsidRDefault="00161EA4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161EA4" w:rsidRDefault="00161EA4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:rsidR="00AA7BAA" w:rsidRPr="00AA7BAA" w:rsidRDefault="00E550F7" w:rsidP="00AA7BA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Vypracovala: </w:t>
      </w:r>
      <w:r w:rsidR="00161EA4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Marie Čížková -</w:t>
      </w:r>
      <w:r w:rsidR="00AA7BAA" w:rsidRPr="00AA7BAA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vedoucí ŠJ</w:t>
      </w:r>
    </w:p>
    <w:p w:rsidR="00947B08" w:rsidRDefault="00947B08"/>
    <w:sectPr w:rsidR="0094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DD5"/>
    <w:multiLevelType w:val="multilevel"/>
    <w:tmpl w:val="EA9A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76FA"/>
    <w:multiLevelType w:val="multilevel"/>
    <w:tmpl w:val="66C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61DD"/>
    <w:multiLevelType w:val="multilevel"/>
    <w:tmpl w:val="4D8E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D563E"/>
    <w:multiLevelType w:val="multilevel"/>
    <w:tmpl w:val="BE94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73751"/>
    <w:multiLevelType w:val="multilevel"/>
    <w:tmpl w:val="CF3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43ACF"/>
    <w:multiLevelType w:val="multilevel"/>
    <w:tmpl w:val="8DB4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A67C1"/>
    <w:multiLevelType w:val="multilevel"/>
    <w:tmpl w:val="371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27736"/>
    <w:multiLevelType w:val="multilevel"/>
    <w:tmpl w:val="5A58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079C0"/>
    <w:multiLevelType w:val="multilevel"/>
    <w:tmpl w:val="070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F3F0B"/>
    <w:multiLevelType w:val="multilevel"/>
    <w:tmpl w:val="6EC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8795C"/>
    <w:multiLevelType w:val="multilevel"/>
    <w:tmpl w:val="46F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F5AE1"/>
    <w:multiLevelType w:val="multilevel"/>
    <w:tmpl w:val="46BE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005A0"/>
    <w:multiLevelType w:val="multilevel"/>
    <w:tmpl w:val="FD6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612AB"/>
    <w:multiLevelType w:val="multilevel"/>
    <w:tmpl w:val="CE5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72AD"/>
    <w:multiLevelType w:val="multilevel"/>
    <w:tmpl w:val="2E3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D2BDF"/>
    <w:multiLevelType w:val="multilevel"/>
    <w:tmpl w:val="9F44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AA"/>
    <w:rsid w:val="00033DFB"/>
    <w:rsid w:val="000A714A"/>
    <w:rsid w:val="00161EA4"/>
    <w:rsid w:val="001768E1"/>
    <w:rsid w:val="001C4762"/>
    <w:rsid w:val="00213EEF"/>
    <w:rsid w:val="00424FE0"/>
    <w:rsid w:val="00477B43"/>
    <w:rsid w:val="004E40F8"/>
    <w:rsid w:val="005539D7"/>
    <w:rsid w:val="0067422C"/>
    <w:rsid w:val="00781C08"/>
    <w:rsid w:val="00947B08"/>
    <w:rsid w:val="009A1010"/>
    <w:rsid w:val="00AA7BAA"/>
    <w:rsid w:val="00B26C42"/>
    <w:rsid w:val="00B30266"/>
    <w:rsid w:val="00C94B31"/>
    <w:rsid w:val="00E550F7"/>
    <w:rsid w:val="00E87596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94BF"/>
  <w15:chartTrackingRefBased/>
  <w15:docId w15:val="{5C717CC4-5EFA-4A60-AFFD-89EAB96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B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7BA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7BA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A7BAA"/>
    <w:rPr>
      <w:i/>
      <w:iCs/>
    </w:rPr>
  </w:style>
  <w:style w:type="paragraph" w:styleId="Odstavecseseznamem">
    <w:name w:val="List Paragraph"/>
    <w:basedOn w:val="Normln"/>
    <w:uiPriority w:val="34"/>
    <w:qFormat/>
    <w:rsid w:val="00C94B31"/>
    <w:pPr>
      <w:ind w:left="720"/>
      <w:contextualSpacing/>
    </w:pPr>
  </w:style>
  <w:style w:type="paragraph" w:styleId="Bezmezer">
    <w:name w:val="No Spacing"/>
    <w:uiPriority w:val="1"/>
    <w:qFormat/>
    <w:rsid w:val="00E5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msvitejovice</dc:creator>
  <cp:keywords/>
  <dc:description/>
  <cp:lastModifiedBy>MS</cp:lastModifiedBy>
  <cp:revision>10</cp:revision>
  <cp:lastPrinted>2024-08-28T07:01:00Z</cp:lastPrinted>
  <dcterms:created xsi:type="dcterms:W3CDTF">2023-01-10T08:42:00Z</dcterms:created>
  <dcterms:modified xsi:type="dcterms:W3CDTF">2025-02-17T11:32:00Z</dcterms:modified>
</cp:coreProperties>
</file>